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75328A" w:rsidRPr="00AC4034" w:rsidRDefault="009B60C5" w:rsidP="0075328A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C4034" w:rsidRDefault="00AC5851" w:rsidP="00230905">
            <w:pPr>
              <w:rPr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Анимационная деятельность</w:t>
            </w:r>
          </w:p>
        </w:tc>
      </w:tr>
      <w:tr w:rsidR="006F59F2" w:rsidRPr="00AC4034" w:rsidTr="00A30025">
        <w:tc>
          <w:tcPr>
            <w:tcW w:w="3261" w:type="dxa"/>
            <w:shd w:val="clear" w:color="auto" w:fill="E7E6E6" w:themeFill="background2"/>
          </w:tcPr>
          <w:p w:rsidR="00A30025" w:rsidRPr="00AC4034" w:rsidRDefault="00A30025" w:rsidP="009B60C5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C4034" w:rsidRDefault="00AC5851" w:rsidP="00941C4E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43.03.0</w:t>
            </w:r>
            <w:r w:rsidR="00941C4E" w:rsidRPr="00AC4034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AC4034" w:rsidRDefault="006F59F2" w:rsidP="00230905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Сервис</w:t>
            </w:r>
          </w:p>
        </w:tc>
      </w:tr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9B60C5" w:rsidRPr="00AC4034" w:rsidRDefault="009B60C5" w:rsidP="009B60C5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C4034" w:rsidRDefault="006F59F2" w:rsidP="00846320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Ивент-сервис</w:t>
            </w:r>
          </w:p>
        </w:tc>
      </w:tr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230905" w:rsidRPr="00AC4034" w:rsidRDefault="00230905" w:rsidP="009B60C5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C4034" w:rsidRDefault="00941C4E" w:rsidP="009B60C5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3</w:t>
            </w:r>
            <w:r w:rsidR="00230905" w:rsidRPr="00AC4034">
              <w:rPr>
                <w:sz w:val="24"/>
                <w:szCs w:val="24"/>
              </w:rPr>
              <w:t xml:space="preserve"> з.е.</w:t>
            </w:r>
          </w:p>
        </w:tc>
      </w:tr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9B60C5" w:rsidRPr="00AC4034" w:rsidRDefault="009B60C5" w:rsidP="009B60C5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C4034" w:rsidRDefault="004025FE" w:rsidP="00941C4E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 xml:space="preserve">Зачет </w:t>
            </w:r>
          </w:p>
        </w:tc>
      </w:tr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CB2C49" w:rsidRPr="00AC4034" w:rsidRDefault="00CB2C49" w:rsidP="00CB2C49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C4034" w:rsidRDefault="006F59F2" w:rsidP="00846320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Т</w:t>
            </w:r>
            <w:r w:rsidR="00846320" w:rsidRPr="00AC4034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4034" w:rsidRDefault="006F59F2" w:rsidP="00846320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 xml:space="preserve">Краткое </w:t>
            </w:r>
            <w:r w:rsidR="00CB2C49" w:rsidRPr="00AC4034">
              <w:rPr>
                <w:b/>
                <w:sz w:val="24"/>
                <w:szCs w:val="24"/>
              </w:rPr>
              <w:t>содержание дисциплины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C4034">
              <w:rPr>
                <w:rFonts w:eastAsia="Calibri"/>
                <w:sz w:val="24"/>
                <w:szCs w:val="24"/>
              </w:rPr>
              <w:t xml:space="preserve">Тема 1. </w:t>
            </w:r>
            <w:r w:rsidR="004025FE" w:rsidRPr="00AC4034">
              <w:rPr>
                <w:spacing w:val="-2"/>
                <w:sz w:val="24"/>
                <w:szCs w:val="24"/>
              </w:rPr>
              <w:t>Особенности анимации в индустрии туризма и гостеприимства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 xml:space="preserve">Тема 2. </w:t>
            </w:r>
            <w:r w:rsidR="004025FE" w:rsidRPr="00AC4034">
              <w:rPr>
                <w:spacing w:val="5"/>
                <w:sz w:val="24"/>
                <w:szCs w:val="24"/>
              </w:rPr>
              <w:t xml:space="preserve">Методика - творческий процесс в технологии анимационной </w:t>
            </w:r>
            <w:r w:rsidR="004025FE" w:rsidRPr="00AC4034">
              <w:rPr>
                <w:spacing w:val="9"/>
                <w:sz w:val="24"/>
                <w:szCs w:val="24"/>
              </w:rPr>
              <w:t>деятельности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C4034">
              <w:rPr>
                <w:rFonts w:eastAsia="Calibri"/>
                <w:sz w:val="24"/>
                <w:szCs w:val="24"/>
              </w:rPr>
              <w:t xml:space="preserve">Тема 3. </w:t>
            </w:r>
            <w:r w:rsidR="004025FE" w:rsidRPr="00AC4034">
              <w:rPr>
                <w:spacing w:val="5"/>
                <w:sz w:val="24"/>
                <w:szCs w:val="24"/>
              </w:rPr>
              <w:t xml:space="preserve">Сценарно-режиссёрские основы технологии </w:t>
            </w:r>
            <w:r w:rsidR="004025FE" w:rsidRPr="00AC4034">
              <w:rPr>
                <w:spacing w:val="7"/>
                <w:sz w:val="24"/>
                <w:szCs w:val="24"/>
              </w:rPr>
              <w:t>анимационной деятельности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rPr>
                <w:spacing w:val="-4"/>
                <w:sz w:val="24"/>
                <w:szCs w:val="24"/>
              </w:rPr>
            </w:pPr>
            <w:r w:rsidRPr="00AC4034">
              <w:rPr>
                <w:spacing w:val="-4"/>
                <w:sz w:val="24"/>
                <w:szCs w:val="24"/>
              </w:rPr>
              <w:t xml:space="preserve">Тема 4. </w:t>
            </w:r>
            <w:r w:rsidR="004025FE" w:rsidRPr="00AC4034">
              <w:rPr>
                <w:spacing w:val="5"/>
                <w:sz w:val="24"/>
                <w:szCs w:val="24"/>
              </w:rPr>
              <w:t xml:space="preserve">Режиссёрские основы анимационной </w:t>
            </w:r>
            <w:r w:rsidR="004025FE" w:rsidRPr="00AC4034">
              <w:rPr>
                <w:spacing w:val="10"/>
                <w:sz w:val="24"/>
                <w:szCs w:val="24"/>
              </w:rPr>
              <w:t>программ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AC4034">
              <w:rPr>
                <w:spacing w:val="-4"/>
                <w:sz w:val="24"/>
                <w:szCs w:val="24"/>
              </w:rPr>
              <w:t xml:space="preserve">Тема 5. </w:t>
            </w:r>
            <w:r w:rsidR="004025FE" w:rsidRPr="00AC4034">
              <w:rPr>
                <w:spacing w:val="7"/>
                <w:sz w:val="24"/>
                <w:szCs w:val="24"/>
              </w:rPr>
              <w:t>Музыкальное оформление анимационной</w:t>
            </w:r>
            <w:r w:rsidR="004025FE" w:rsidRPr="00AC4034">
              <w:rPr>
                <w:spacing w:val="8"/>
                <w:sz w:val="24"/>
                <w:szCs w:val="24"/>
              </w:rPr>
              <w:t xml:space="preserve"> программ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AC4034">
              <w:rPr>
                <w:spacing w:val="-4"/>
                <w:sz w:val="24"/>
                <w:szCs w:val="24"/>
              </w:rPr>
              <w:t xml:space="preserve">Тема 6. </w:t>
            </w:r>
            <w:r w:rsidR="004025FE" w:rsidRPr="00AC4034">
              <w:rPr>
                <w:spacing w:val="6"/>
                <w:sz w:val="24"/>
                <w:szCs w:val="24"/>
              </w:rPr>
              <w:t>Игровая культура в анимационной деятельности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 xml:space="preserve">Тема 7. </w:t>
            </w:r>
            <w:r w:rsidR="004025FE" w:rsidRPr="00AC4034">
              <w:rPr>
                <w:spacing w:val="2"/>
                <w:sz w:val="24"/>
                <w:szCs w:val="24"/>
              </w:rPr>
              <w:t xml:space="preserve">Профессиональное мастерство </w:t>
            </w:r>
            <w:r w:rsidR="004025FE" w:rsidRPr="00AC4034">
              <w:rPr>
                <w:sz w:val="24"/>
                <w:szCs w:val="24"/>
              </w:rPr>
              <w:t xml:space="preserve">специалистов анимационной </w:t>
            </w:r>
            <w:r w:rsidR="004025FE" w:rsidRPr="00AC4034">
              <w:rPr>
                <w:spacing w:val="3"/>
                <w:sz w:val="24"/>
                <w:szCs w:val="24"/>
              </w:rPr>
              <w:t>деятельности</w:t>
            </w:r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C4034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AC4034">
            <w:pPr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Основная литература</w:t>
            </w:r>
          </w:p>
          <w:p w:rsidR="002103EB" w:rsidRPr="00AC4034" w:rsidRDefault="002103EB" w:rsidP="00AC403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Джум, Т. А. Организация сервисного обслуживания в туризме [Электронный ресурс] : учебное пособие / Т. А. Джум, С. А. Ольшанская. - Москва : Магистр: ИНФРА-М, 2015. - 368 с. </w:t>
            </w:r>
            <w:hyperlink r:id="rId8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http://znanium.com/go.php?id=478441</w:t>
              </w:r>
            </w:hyperlink>
          </w:p>
          <w:p w:rsidR="002103EB" w:rsidRPr="00AC4034" w:rsidRDefault="002103EB" w:rsidP="00AC403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Технологии и методы оздоровительного сервиса [Электронный ресурс] : учебное пособие / [Е. А. Сигида [и др.]. ; под ред. Е. А. Сигиды ; Рос. гос. ун-т туризма и сервиса. - Москва : ИНФРА-М, 2014. - 190 с. </w:t>
            </w:r>
            <w:hyperlink r:id="rId9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http://znanium.com/go.php?id=461914</w:t>
              </w:r>
            </w:hyperlink>
          </w:p>
          <w:p w:rsidR="00241988" w:rsidRPr="00AC4034" w:rsidRDefault="002103EB" w:rsidP="00AC403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Можаева, Н. Г. Туристские ресурсы России [Электронный ресурс] : учебное пособие для студентов вузов, обучающихся по специальностям "Гостиничный сервис", "Сервис", "Туризм" / Н. Г. Можаева. - Москва : ФОРУМ: ИНФРА-М, 2017. - 112 с. </w:t>
            </w:r>
            <w:hyperlink r:id="rId10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http://znanium.com/go.php?id=546722</w:t>
              </w:r>
            </w:hyperlink>
          </w:p>
          <w:p w:rsidR="00241988" w:rsidRPr="00AC4034" w:rsidRDefault="00241988" w:rsidP="00AC4034">
            <w:pPr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103EB" w:rsidRPr="00AC4034" w:rsidRDefault="002103EB" w:rsidP="00AC4034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Матюхина, Ю. А. Экскурсионная</w:t>
            </w:r>
            <w:r w:rsidR="00AC5851" w:rsidRPr="00AC4034">
              <w:rPr>
                <w:sz w:val="24"/>
                <w:szCs w:val="24"/>
              </w:rPr>
              <w:t xml:space="preserve"> </w:t>
            </w:r>
            <w:r w:rsidRPr="00AC4034">
              <w:rPr>
                <w:bCs/>
                <w:sz w:val="24"/>
                <w:szCs w:val="24"/>
              </w:rPr>
              <w:t>деятельность</w:t>
            </w:r>
            <w:r w:rsidR="00AC5851" w:rsidRPr="00AC4034">
              <w:rPr>
                <w:sz w:val="24"/>
                <w:szCs w:val="24"/>
              </w:rPr>
              <w:t xml:space="preserve"> </w:t>
            </w:r>
            <w:r w:rsidRPr="00AC4034">
              <w:rPr>
                <w:sz w:val="24"/>
                <w:szCs w:val="24"/>
              </w:rPr>
              <w:t>[Электронный ресурс] : учебное пособие для использования в учебном процессе образовательных учреждений, реализующих программы среднего профессионального образования / Ю. А. Матюхина, Е. Ю. Мигунова. - Москва : Альфа-М: ИНФРА-М, 2011. - 224 с. </w:t>
            </w:r>
            <w:hyperlink r:id="rId11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http://znanium.com/go.php?id=223863</w:t>
              </w:r>
            </w:hyperlink>
          </w:p>
          <w:p w:rsidR="00241988" w:rsidRPr="00AC4034" w:rsidRDefault="002103EB" w:rsidP="00AC4034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Джум, Т. А. Организация гостиничного хозяйства [Электронный ресурс] : учебное пособие / Т. А. Джум, Н. И. Денисова. - Москва : Магистр: ИНФРА-М, 2011. - 400 с. </w:t>
            </w:r>
            <w:hyperlink r:id="rId12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http://znanium.com/go.php?id=222931</w:t>
              </w:r>
            </w:hyperlink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C4034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241988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Перечень лиценз</w:t>
            </w:r>
            <w:r w:rsidR="002103EB" w:rsidRPr="00AC4034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AC4034" w:rsidRDefault="00241988" w:rsidP="00241988">
            <w:pPr>
              <w:jc w:val="both"/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AC4034" w:rsidRDefault="00241988" w:rsidP="00241988">
            <w:pPr>
              <w:jc w:val="both"/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41988" w:rsidRPr="00AC4034" w:rsidRDefault="00241988" w:rsidP="00241988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AC4034" w:rsidRDefault="00241988" w:rsidP="00241988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Общего доступа</w:t>
            </w:r>
          </w:p>
          <w:p w:rsidR="00241988" w:rsidRPr="00AC4034" w:rsidRDefault="00241988" w:rsidP="00C65487">
            <w:pPr>
              <w:pStyle w:val="a8"/>
              <w:numPr>
                <w:ilvl w:val="0"/>
                <w:numId w:val="43"/>
              </w:numPr>
            </w:pPr>
            <w:r w:rsidRPr="00AC4034">
              <w:t>Справочная правовая система ГАРАНТ</w:t>
            </w:r>
          </w:p>
          <w:p w:rsidR="00C65487" w:rsidRPr="00AC4034" w:rsidRDefault="00241988" w:rsidP="002103EB">
            <w:pPr>
              <w:pStyle w:val="a8"/>
              <w:numPr>
                <w:ilvl w:val="0"/>
                <w:numId w:val="43"/>
              </w:numPr>
            </w:pPr>
            <w:r w:rsidRPr="00AC4034">
              <w:t>Справочная правовая система Консультант плюс</w:t>
            </w:r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C4034" w:rsidRDefault="00241988" w:rsidP="00241988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C4034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6F59F2" w:rsidP="006F59F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C4034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AC4034">
              <w:rPr>
                <w:iCs/>
                <w:sz w:val="24"/>
                <w:szCs w:val="24"/>
              </w:rPr>
              <w:t xml:space="preserve">приказом Министерства труда и социальной защиты </w:t>
            </w:r>
            <w:r w:rsidRPr="00AC4034">
              <w:rPr>
                <w:iCs/>
                <w:sz w:val="24"/>
                <w:szCs w:val="24"/>
              </w:rPr>
              <w:lastRenderedPageBreak/>
              <w:t>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Радыгина Е.Г.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C4034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23" w:rsidRDefault="006C1423">
      <w:r>
        <w:separator/>
      </w:r>
    </w:p>
  </w:endnote>
  <w:endnote w:type="continuationSeparator" w:id="0">
    <w:p w:rsidR="006C1423" w:rsidRDefault="006C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23" w:rsidRDefault="006C1423">
      <w:r>
        <w:separator/>
      </w:r>
    </w:p>
  </w:footnote>
  <w:footnote w:type="continuationSeparator" w:id="0">
    <w:p w:rsidR="006C1423" w:rsidRDefault="006C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D3504"/>
    <w:multiLevelType w:val="multilevel"/>
    <w:tmpl w:val="3FD4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0F3E4D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1087974"/>
    <w:multiLevelType w:val="multilevel"/>
    <w:tmpl w:val="5D52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423C9"/>
    <w:multiLevelType w:val="multilevel"/>
    <w:tmpl w:val="1F4E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7EF3ED1"/>
    <w:multiLevelType w:val="hybridMultilevel"/>
    <w:tmpl w:val="0F4AE876"/>
    <w:lvl w:ilvl="0" w:tplc="8F948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DB408F"/>
    <w:multiLevelType w:val="multilevel"/>
    <w:tmpl w:val="035A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AE154BE"/>
    <w:multiLevelType w:val="multilevel"/>
    <w:tmpl w:val="69A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14699"/>
    <w:multiLevelType w:val="multilevel"/>
    <w:tmpl w:val="41E4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2B239C7"/>
    <w:multiLevelType w:val="multilevel"/>
    <w:tmpl w:val="B15C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927931"/>
    <w:multiLevelType w:val="multilevel"/>
    <w:tmpl w:val="218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365C5"/>
    <w:multiLevelType w:val="multilevel"/>
    <w:tmpl w:val="241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9D50AA6"/>
    <w:multiLevelType w:val="multilevel"/>
    <w:tmpl w:val="6F7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3" w15:restartNumberingAfterBreak="0">
    <w:nsid w:val="61FF3AA8"/>
    <w:multiLevelType w:val="multilevel"/>
    <w:tmpl w:val="DF8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D9A05C2"/>
    <w:multiLevelType w:val="multilevel"/>
    <w:tmpl w:val="26A8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2E626D2"/>
    <w:multiLevelType w:val="multilevel"/>
    <w:tmpl w:val="DC7C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"/>
  </w:num>
  <w:num w:numId="5">
    <w:abstractNumId w:val="45"/>
  </w:num>
  <w:num w:numId="6">
    <w:abstractNumId w:val="46"/>
  </w:num>
  <w:num w:numId="7">
    <w:abstractNumId w:val="34"/>
  </w:num>
  <w:num w:numId="8">
    <w:abstractNumId w:val="29"/>
  </w:num>
  <w:num w:numId="9">
    <w:abstractNumId w:val="40"/>
  </w:num>
  <w:num w:numId="10">
    <w:abstractNumId w:val="42"/>
  </w:num>
  <w:num w:numId="11">
    <w:abstractNumId w:val="12"/>
  </w:num>
  <w:num w:numId="12">
    <w:abstractNumId w:val="19"/>
  </w:num>
  <w:num w:numId="13">
    <w:abstractNumId w:val="39"/>
  </w:num>
  <w:num w:numId="14">
    <w:abstractNumId w:val="15"/>
  </w:num>
  <w:num w:numId="15">
    <w:abstractNumId w:val="35"/>
  </w:num>
  <w:num w:numId="16">
    <w:abstractNumId w:val="48"/>
  </w:num>
  <w:num w:numId="17">
    <w:abstractNumId w:val="20"/>
  </w:num>
  <w:num w:numId="18">
    <w:abstractNumId w:val="14"/>
  </w:num>
  <w:num w:numId="19">
    <w:abstractNumId w:val="24"/>
  </w:num>
  <w:num w:numId="20">
    <w:abstractNumId w:val="6"/>
  </w:num>
  <w:num w:numId="21">
    <w:abstractNumId w:val="4"/>
  </w:num>
  <w:num w:numId="22">
    <w:abstractNumId w:val="18"/>
  </w:num>
  <w:num w:numId="23">
    <w:abstractNumId w:val="2"/>
  </w:num>
  <w:num w:numId="24">
    <w:abstractNumId w:val="13"/>
  </w:num>
  <w:num w:numId="25">
    <w:abstractNumId w:val="0"/>
  </w:num>
  <w:num w:numId="26">
    <w:abstractNumId w:val="36"/>
  </w:num>
  <w:num w:numId="27">
    <w:abstractNumId w:val="43"/>
  </w:num>
  <w:num w:numId="28">
    <w:abstractNumId w:val="23"/>
  </w:num>
  <w:num w:numId="29">
    <w:abstractNumId w:val="17"/>
  </w:num>
  <w:num w:numId="30">
    <w:abstractNumId w:val="38"/>
  </w:num>
  <w:num w:numId="31">
    <w:abstractNumId w:val="49"/>
  </w:num>
  <w:num w:numId="32">
    <w:abstractNumId w:val="31"/>
  </w:num>
  <w:num w:numId="33">
    <w:abstractNumId w:val="11"/>
  </w:num>
  <w:num w:numId="34">
    <w:abstractNumId w:val="47"/>
  </w:num>
  <w:num w:numId="35">
    <w:abstractNumId w:val="21"/>
  </w:num>
  <w:num w:numId="36">
    <w:abstractNumId w:val="28"/>
  </w:num>
  <w:num w:numId="37">
    <w:abstractNumId w:val="27"/>
  </w:num>
  <w:num w:numId="38">
    <w:abstractNumId w:val="44"/>
  </w:num>
  <w:num w:numId="39">
    <w:abstractNumId w:val="1"/>
  </w:num>
  <w:num w:numId="40">
    <w:abstractNumId w:val="30"/>
  </w:num>
  <w:num w:numId="41">
    <w:abstractNumId w:val="16"/>
  </w:num>
  <w:num w:numId="42">
    <w:abstractNumId w:val="33"/>
  </w:num>
  <w:num w:numId="43">
    <w:abstractNumId w:val="26"/>
  </w:num>
  <w:num w:numId="44">
    <w:abstractNumId w:val="10"/>
  </w:num>
  <w:num w:numId="45">
    <w:abstractNumId w:val="41"/>
  </w:num>
  <w:num w:numId="46">
    <w:abstractNumId w:val="8"/>
  </w:num>
  <w:num w:numId="47">
    <w:abstractNumId w:val="22"/>
  </w:num>
  <w:num w:numId="48">
    <w:abstractNumId w:val="25"/>
  </w:num>
  <w:num w:numId="49">
    <w:abstractNumId w:val="7"/>
  </w:num>
  <w:num w:numId="50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3EB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1423"/>
    <w:rsid w:val="006C2E48"/>
    <w:rsid w:val="006D18C2"/>
    <w:rsid w:val="006D2532"/>
    <w:rsid w:val="006D6D17"/>
    <w:rsid w:val="006E6C4A"/>
    <w:rsid w:val="006E7AEC"/>
    <w:rsid w:val="006F0CF8"/>
    <w:rsid w:val="006F166A"/>
    <w:rsid w:val="006F548C"/>
    <w:rsid w:val="006F5795"/>
    <w:rsid w:val="006F59F2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F0A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C4E"/>
    <w:rsid w:val="0094768F"/>
    <w:rsid w:val="00950479"/>
    <w:rsid w:val="009546B2"/>
    <w:rsid w:val="00960569"/>
    <w:rsid w:val="00966DEB"/>
    <w:rsid w:val="009765F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2A85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4034"/>
    <w:rsid w:val="00AC5851"/>
    <w:rsid w:val="00AC60B2"/>
    <w:rsid w:val="00AD346B"/>
    <w:rsid w:val="00AD760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21E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7AAA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84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229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238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6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19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D57F-895A-4E30-80CB-33273C8F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2019-05-23T06:05:00Z</dcterms:created>
  <dcterms:modified xsi:type="dcterms:W3CDTF">2019-07-11T06:59:00Z</dcterms:modified>
</cp:coreProperties>
</file>